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CF7" w14:textId="77777777" w:rsidR="009554DB" w:rsidRPr="009A4667" w:rsidRDefault="009554DB" w:rsidP="009554DB">
      <w:pPr>
        <w:keepNext/>
        <w:spacing w:after="0" w:line="240" w:lineRule="auto"/>
        <w:ind w:left="4245" w:firstLine="1709"/>
        <w:rPr>
          <w:rFonts w:ascii="Times New Roman" w:eastAsia="Times New Roman" w:hAnsi="Times New Roman" w:cs="Times New Roman"/>
          <w:b/>
          <w:sz w:val="32"/>
          <w:szCs w:val="32"/>
          <w:lang w:eastAsia="lt-LT"/>
        </w:rPr>
      </w:pPr>
    </w:p>
    <w:p w14:paraId="63E598F6" w14:textId="05BEF378" w:rsidR="00952732" w:rsidRPr="009A4667" w:rsidRDefault="009554DB" w:rsidP="009554DB">
      <w:pPr>
        <w:suppressAutoHyphens/>
        <w:spacing w:after="12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lang w:eastAsia="zh-CN"/>
        </w:rPr>
      </w:pPr>
      <w:r w:rsidRPr="009A4667">
        <w:rPr>
          <w:rFonts w:ascii="Times New Roman" w:eastAsia="Times New Roman" w:hAnsi="Times New Roman" w:cs="Times New Roman"/>
          <w:color w:val="000000"/>
          <w:sz w:val="28"/>
          <w:lang w:eastAsia="zh-CN"/>
        </w:rPr>
        <w:t>TECHNINĖ SPECIFIKACIJA</w:t>
      </w:r>
    </w:p>
    <w:p w14:paraId="4574F526" w14:textId="78063FD6" w:rsidR="00952732" w:rsidRPr="009A4667" w:rsidRDefault="000F0603" w:rsidP="00952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OLE_LINK3"/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52732" w:rsidRPr="009A4667">
        <w:rPr>
          <w:rFonts w:ascii="Times New Roman" w:eastAsia="Times New Roman" w:hAnsi="Times New Roman" w:cs="Times New Roman"/>
          <w:b/>
          <w:sz w:val="24"/>
          <w:szCs w:val="24"/>
        </w:rPr>
        <w:t xml:space="preserve"> PIRKIMO DALIS: ĮRANGOS TALPINIMO PASLAUGOS </w:t>
      </w:r>
      <w:r w:rsidR="00CC73C2">
        <w:rPr>
          <w:rFonts w:ascii="Times New Roman" w:eastAsia="Times New Roman" w:hAnsi="Times New Roman" w:cs="Times New Roman"/>
          <w:b/>
          <w:sz w:val="24"/>
          <w:szCs w:val="24"/>
        </w:rPr>
        <w:t>OLANDIJOJE</w:t>
      </w:r>
    </w:p>
    <w:p w14:paraId="32ED8860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958EFC" w14:textId="02DA2986" w:rsidR="00952732" w:rsidRPr="009A4667" w:rsidRDefault="00952732" w:rsidP="00952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PO siekdama pagerinti .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domeno pasiekiamumą ir atsparumą kibernetinėms atakoms, plečia .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DNS debesijos serverių tinklą ir siekia patalpinti 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E4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vieną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) DNS debesijos server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į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C73C2">
        <w:rPr>
          <w:rFonts w:ascii="Times New Roman" w:eastAsia="Times New Roman" w:hAnsi="Times New Roman" w:cs="Times New Roman"/>
          <w:b/>
          <w:bCs/>
          <w:sz w:val="24"/>
          <w:szCs w:val="24"/>
        </w:rPr>
        <w:t>Olandijoje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D9B37A8" w14:textId="243286FC" w:rsidR="00952732" w:rsidRPr="009A4667" w:rsidRDefault="00EE4EE0" w:rsidP="00952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>iūlom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duomenų centr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(toliau – DC) turi atitikti šias poreikių specifikacijas.</w:t>
      </w:r>
    </w:p>
    <w:p w14:paraId="56B30744" w14:textId="08180B24" w:rsidR="00952732" w:rsidRPr="009A4667" w:rsidRDefault="00952732" w:rsidP="00050A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 Bendri reikalavimai kiekvienam DC:</w:t>
      </w:r>
    </w:p>
    <w:p w14:paraId="2D2A9060" w14:textId="3A4B86A0" w:rsidR="00952732" w:rsidRPr="009A4667" w:rsidRDefault="00952732" w:rsidP="00050A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1.1. DC kuriame talpinama įranga turi atitikti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Tier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III reikalavimus;</w:t>
      </w:r>
    </w:p>
    <w:p w14:paraId="54F17017" w14:textId="14489BF7" w:rsidR="00952732" w:rsidRPr="009A4667" w:rsidRDefault="00952732" w:rsidP="00050A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1.2. Perkančiosios organizacijos talpinamai įrangai turi būti užtikrintas nuolatinis 230V elektros energijos tiekimas. Maksimali reikalinga galia 150W. Elektros tiekimas turi būti garantuotas darbiniu ir rezerviniu UPS-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ais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660B8E" w14:textId="52E2C7AF" w:rsidR="00952732" w:rsidRPr="009A4667" w:rsidRDefault="00952732" w:rsidP="00050A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1.3. Įrangai reikalinga bent 1U vieta 19 colių komutacinėje spintoje, kuri turi būti tinkama 77 cm ilgio serveriams,  aušinimas tinkamas 700 BTU/h generuojančiai įrangai;</w:t>
      </w:r>
    </w:p>
    <w:p w14:paraId="5ED62153" w14:textId="481A5A1C" w:rsidR="00952732" w:rsidRPr="009A4667" w:rsidRDefault="00050A18" w:rsidP="00050A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Liberation Serif" w:hAnsi="Times New Roman" w:cs="Liberation Serif"/>
          <w:sz w:val="24"/>
          <w:szCs w:val="24"/>
        </w:rPr>
        <w:t>1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>.4. Reikalingi ne mažiau kaip 2 elektros tiekimo lizdai;</w:t>
      </w:r>
    </w:p>
    <w:p w14:paraId="57C945B7" w14:textId="3073FBF7" w:rsidR="00952732" w:rsidRPr="009A4667" w:rsidRDefault="00952732" w:rsidP="00050A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1.5. Reikalinga bent viena 1000Base-TX  jungtis ir viena 10G-BaseT ar 10G-SR ar 1000Base-TX tinklo jungtis.</w:t>
      </w:r>
    </w:p>
    <w:p w14:paraId="5F847224" w14:textId="17A010BB" w:rsidR="00952732" w:rsidRPr="009A4667" w:rsidRDefault="00952732" w:rsidP="00050A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 Reikalavimai kompiuterių tinklui:</w:t>
      </w:r>
    </w:p>
    <w:p w14:paraId="771BC829" w14:textId="37E72BEB" w:rsidR="00952732" w:rsidRPr="009A4667" w:rsidRDefault="00952732" w:rsidP="00050A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2.1. Įrangai turi būti užtikrinta bent </w:t>
      </w:r>
      <w:r w:rsidR="00564BCD" w:rsidRPr="009A466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564B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4BCD">
        <w:rPr>
          <w:rFonts w:ascii="Times New Roman" w:eastAsia="Times New Roman" w:hAnsi="Times New Roman" w:cs="Times New Roman"/>
          <w:sz w:val="24"/>
          <w:szCs w:val="24"/>
        </w:rPr>
        <w:t>Gbps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tranzitinio ryšio sparta.</w:t>
      </w:r>
    </w:p>
    <w:p w14:paraId="7FDABB1C" w14:textId="523DD9FB" w:rsidR="00952732" w:rsidRPr="009A4667" w:rsidRDefault="00952732" w:rsidP="00050A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2.2. Reikalingi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paskirti globaliai galiojantys IPv4 adresai;</w:t>
      </w:r>
    </w:p>
    <w:p w14:paraId="054928DF" w14:textId="434EC348" w:rsidR="00952732" w:rsidRPr="009A4667" w:rsidRDefault="00952732" w:rsidP="00050A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2.3. Reikalingi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paskirti globaliai galiojantys Ipv6 adresai;</w:t>
      </w:r>
    </w:p>
    <w:p w14:paraId="62B1A4B0" w14:textId="4D0279A1" w:rsidR="00952732" w:rsidRPr="009A4667" w:rsidRDefault="00952732" w:rsidP="00050A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 BGPv4 sesijos su DC maršrutizatoriumi Perkančiosios organizacijos AS skelbimui:</w:t>
      </w:r>
    </w:p>
    <w:p w14:paraId="5407DE2F" w14:textId="5E8DD88C" w:rsidR="00952732" w:rsidRPr="009A4667" w:rsidRDefault="00952732" w:rsidP="00050A1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2.4.1. Perkančiosios organizacijos AS skelbiamų BGPv4 maršrutų (IPv4 ir IPv6) priėmimas;</w:t>
      </w:r>
    </w:p>
    <w:p w14:paraId="4CE3A0A4" w14:textId="1224AB1B" w:rsidR="00952732" w:rsidRPr="009A4667" w:rsidRDefault="00952732" w:rsidP="00050A1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2.4.2. Perkančiosios organizacijos skelbiamų AS maršrutų (IPv4 ir IPv6) perskelbimas į „</w:t>
      </w:r>
      <w:proofErr w:type="spellStart"/>
      <w:r w:rsidRPr="009A4667">
        <w:rPr>
          <w:rFonts w:ascii="Times New Roman" w:eastAsia="Times New Roman" w:hAnsi="Times New Roman" w:cs="Times New Roman"/>
          <w:i/>
          <w:sz w:val="24"/>
          <w:szCs w:val="24"/>
        </w:rPr>
        <w:t>upstream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 autonomines sistemas bei dalyvio „</w:t>
      </w:r>
      <w:proofErr w:type="spellStart"/>
      <w:r w:rsidRPr="009A4667">
        <w:rPr>
          <w:rFonts w:ascii="Times New Roman" w:eastAsia="Times New Roman" w:hAnsi="Times New Roman" w:cs="Times New Roman"/>
          <w:i/>
          <w:sz w:val="24"/>
          <w:szCs w:val="24"/>
        </w:rPr>
        <w:t>peer'us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“;</w:t>
      </w:r>
    </w:p>
    <w:p w14:paraId="53969F2D" w14:textId="6AFA3861" w:rsidR="00952732" w:rsidRPr="009A4667" w:rsidRDefault="00952732" w:rsidP="00050A1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2.4.3. Korektiškas BGPv4 „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no-export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community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 interpretavimas (neperskelbti AS jeigu Perkančiosios organizacijos maršrutizatorius naudoja šį atributą);</w:t>
      </w:r>
    </w:p>
    <w:p w14:paraId="546554E4" w14:textId="48511E3B" w:rsidR="00952732" w:rsidRPr="009A4667" w:rsidRDefault="00952732" w:rsidP="00050A1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2.5. Paslaugos teikėjas neturi naudoti jokių interneto srauto filtravimo priemonių, nebent tai būtų atskiru susitarimu suderinta su Perkančiąja organizacija;</w:t>
      </w:r>
    </w:p>
    <w:p w14:paraId="4E769CF9" w14:textId="2CCBCE95" w:rsidR="00952732" w:rsidRPr="009A4667" w:rsidRDefault="00952732" w:rsidP="00050A1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2.6. Paslaugos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pateikiamumas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turi būti ne mažesnis už 99,6%. </w:t>
      </w:r>
    </w:p>
    <w:p w14:paraId="3770D6BF" w14:textId="504D5A3D" w:rsidR="00952732" w:rsidRPr="009A4667" w:rsidRDefault="00952732" w:rsidP="00492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3. Kitos sąlygos</w:t>
      </w:r>
    </w:p>
    <w:p w14:paraId="7EEB3280" w14:textId="0AE69303" w:rsidR="00952732" w:rsidRPr="009A4667" w:rsidRDefault="00952732" w:rsidP="00492A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3.1. Į diegimo kainą turi būti įskaičiuotas įrangos fizinis patalpinimas DC, prijungimas prie elektros ir kompiuterių tinklų, BGP sesijos sudarymas. </w:t>
      </w:r>
      <w:r w:rsidR="008056A1" w:rsidRPr="007F1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Už įrangos paėmimą ir </w:t>
      </w:r>
      <w:r w:rsidR="008056A1">
        <w:rPr>
          <w:rFonts w:ascii="Times New Roman" w:eastAsia="Times New Roman" w:hAnsi="Times New Roman" w:cs="Times New Roman"/>
          <w:b/>
          <w:bCs/>
          <w:sz w:val="24"/>
          <w:szCs w:val="24"/>
        </w:rPr>
        <w:t>atvežimą</w:t>
      </w:r>
      <w:r w:rsidR="008056A1" w:rsidRPr="007F1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atsakingas paslaugų teikėjas.</w:t>
      </w:r>
    </w:p>
    <w:p w14:paraId="65D87303" w14:textId="3C2210B0" w:rsidR="008337AA" w:rsidRPr="009A4667" w:rsidRDefault="00952732" w:rsidP="00492A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3.2. Į kainą turi būti įskaičiuotos elektros energijos, ryšio ir kitos talpinimo paslaugos.</w:t>
      </w:r>
    </w:p>
    <w:p w14:paraId="26A3A89E" w14:textId="3255A435" w:rsidR="008337AA" w:rsidRPr="009A4667" w:rsidRDefault="008337AA" w:rsidP="005650DB">
      <w:pPr>
        <w:spacing w:after="20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6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4. Šis pirkimas laikomas žaliuoju, nes perkamos Paslaugos tenkina 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</w:rPr>
        <w:t>Lietuvos Respublikos aplinkos ministro 2011 m. birželio 28 d. įsakymo Nr. D1-508 „Dėl aplinkos apsaugos kriterijų taikymo, vykdant žaliuosius pirkimus, tvarkos aprašo patvirtinimo“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(su vėlesniais pakeitimais) 4.4.3. papunktį, 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bookmarkEnd w:id="0"/>
    <w:p w14:paraId="4413D520" w14:textId="77777777" w:rsidR="008337AA" w:rsidRPr="009A4667" w:rsidRDefault="008337AA" w:rsidP="008337AA">
      <w:pPr>
        <w:ind w:left="1276"/>
      </w:pPr>
    </w:p>
    <w:sectPr w:rsidR="008337AA" w:rsidRPr="009A466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B6A58"/>
    <w:multiLevelType w:val="multilevel"/>
    <w:tmpl w:val="D1AA1D5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AF91DB3"/>
    <w:multiLevelType w:val="hybridMultilevel"/>
    <w:tmpl w:val="4C7A3C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00F24"/>
    <w:multiLevelType w:val="hybridMultilevel"/>
    <w:tmpl w:val="0BB804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9745B"/>
    <w:multiLevelType w:val="hybridMultilevel"/>
    <w:tmpl w:val="D5DA86A2"/>
    <w:lvl w:ilvl="0" w:tplc="DCA4FD02">
      <w:start w:val="1"/>
      <w:numFmt w:val="decimal"/>
      <w:lvlText w:val="1.4.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E5AB7"/>
    <w:multiLevelType w:val="hybridMultilevel"/>
    <w:tmpl w:val="958452BC"/>
    <w:lvl w:ilvl="0" w:tplc="BA389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83417"/>
    <w:multiLevelType w:val="hybridMultilevel"/>
    <w:tmpl w:val="373EBD18"/>
    <w:styleLink w:val="111111123"/>
    <w:lvl w:ilvl="0" w:tplc="B664C2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245304">
    <w:abstractNumId w:val="5"/>
  </w:num>
  <w:num w:numId="2" w16cid:durableId="722755727">
    <w:abstractNumId w:val="2"/>
  </w:num>
  <w:num w:numId="3" w16cid:durableId="1182204219">
    <w:abstractNumId w:val="0"/>
  </w:num>
  <w:num w:numId="4" w16cid:durableId="173038413">
    <w:abstractNumId w:val="3"/>
  </w:num>
  <w:num w:numId="5" w16cid:durableId="735859368">
    <w:abstractNumId w:val="1"/>
  </w:num>
  <w:num w:numId="6" w16cid:durableId="1773819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4DB"/>
    <w:rsid w:val="00050A18"/>
    <w:rsid w:val="000F0603"/>
    <w:rsid w:val="001D1BD5"/>
    <w:rsid w:val="001E4746"/>
    <w:rsid w:val="00250B67"/>
    <w:rsid w:val="00362698"/>
    <w:rsid w:val="004777A0"/>
    <w:rsid w:val="00492A0F"/>
    <w:rsid w:val="00564BCD"/>
    <w:rsid w:val="005650DB"/>
    <w:rsid w:val="005B5A7D"/>
    <w:rsid w:val="005C4DCC"/>
    <w:rsid w:val="008056A1"/>
    <w:rsid w:val="008337AA"/>
    <w:rsid w:val="0087368F"/>
    <w:rsid w:val="00883C7D"/>
    <w:rsid w:val="00895520"/>
    <w:rsid w:val="008A6731"/>
    <w:rsid w:val="008F61CF"/>
    <w:rsid w:val="0092599B"/>
    <w:rsid w:val="00952732"/>
    <w:rsid w:val="009554DB"/>
    <w:rsid w:val="009A4667"/>
    <w:rsid w:val="00AC7FE2"/>
    <w:rsid w:val="00AF7191"/>
    <w:rsid w:val="00CC73C2"/>
    <w:rsid w:val="00D93EE5"/>
    <w:rsid w:val="00EE4EE0"/>
    <w:rsid w:val="00F0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A987C"/>
  <w15:chartTrackingRefBased/>
  <w15:docId w15:val="{1A462814-91D0-45CF-BB85-F8CFDF9B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9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btable1">
    <w:name w:val="ab_table1"/>
    <w:basedOn w:val="TableNormal"/>
    <w:uiPriority w:val="99"/>
    <w:rsid w:val="009554DB"/>
    <w:pPr>
      <w:keepNext/>
      <w:keepLines/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pPr>
        <w:keepNext/>
        <w:keepLines/>
        <w:widowControl/>
        <w:wordWrap/>
        <w:jc w:val="center"/>
      </w:pPr>
      <w:rPr>
        <w:rFonts w:ascii="Times New Roman" w:hAnsi="Times New Roman"/>
        <w:b/>
        <w:sz w:val="20"/>
      </w:rPr>
      <w:tblPr/>
      <w:tcPr>
        <w:vAlign w:val="center"/>
      </w:tcPr>
    </w:tblStylePr>
  </w:style>
  <w:style w:type="numbering" w:customStyle="1" w:styleId="111111123">
    <w:name w:val="1 / 1.1 / 1.1.1123"/>
    <w:basedOn w:val="NoList"/>
    <w:next w:val="111111"/>
    <w:rsid w:val="009554DB"/>
    <w:pPr>
      <w:numPr>
        <w:numId w:val="1"/>
      </w:numPr>
    </w:pPr>
  </w:style>
  <w:style w:type="numbering" w:styleId="111111">
    <w:name w:val="Outline List 2"/>
    <w:basedOn w:val="NoList"/>
    <w:uiPriority w:val="99"/>
    <w:semiHidden/>
    <w:unhideWhenUsed/>
    <w:rsid w:val="00955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Jakštas Raimondas</dc:creator>
  <cp:keywords/>
  <dc:description/>
  <cp:lastModifiedBy>Almina Zinevičienė</cp:lastModifiedBy>
  <cp:revision>12</cp:revision>
  <dcterms:created xsi:type="dcterms:W3CDTF">2023-05-22T13:10:00Z</dcterms:created>
  <dcterms:modified xsi:type="dcterms:W3CDTF">2026-04-17T10:32:00Z</dcterms:modified>
</cp:coreProperties>
</file>